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D87" w:rsidRDefault="004F16DC" w:rsidP="009A6D87">
      <w:pPr>
        <w:spacing w:after="0" w:line="240" w:lineRule="auto"/>
        <w:rPr>
          <w:rFonts w:eastAsia="Calibri"/>
          <w:szCs w:val="24"/>
        </w:rPr>
      </w:pPr>
      <w:bookmarkStart w:id="0" w:name="_GoBack"/>
      <w:r>
        <w:rPr>
          <w:rFonts w:ascii="Arial" w:eastAsia="Times New Roman" w:hAnsi="Arial" w:cs="Arial"/>
          <w:color w:val="000000"/>
          <w:sz w:val="28"/>
          <w:szCs w:val="28"/>
        </w:rPr>
        <w:t>Week 1 Lecture 3</w:t>
      </w:r>
      <w:r w:rsidR="009A6D87">
        <w:rPr>
          <w:rFonts w:ascii="Arial" w:eastAsia="Times New Roman" w:hAnsi="Arial" w:cs="Arial"/>
          <w:color w:val="000000"/>
          <w:sz w:val="28"/>
          <w:szCs w:val="28"/>
        </w:rPr>
        <w:t xml:space="preserve"> </w:t>
      </w:r>
      <w:hyperlink r:id="rId5" w:history="1">
        <w:r w:rsidR="009A6D87" w:rsidRPr="009A6D87">
          <w:rPr>
            <w:rStyle w:val="Hyperlink"/>
            <w:rFonts w:ascii="Arial" w:eastAsia="Calibri" w:hAnsi="Arial" w:cs="Arial"/>
            <w:color w:val="auto"/>
            <w:sz w:val="28"/>
            <w:szCs w:val="28"/>
            <w:u w:val="none"/>
          </w:rPr>
          <w:t>Explanatory Models of CODs</w:t>
        </w:r>
      </w:hyperlink>
      <w:r w:rsidR="009A6D87" w:rsidRPr="009A6D87">
        <w:rPr>
          <w:rFonts w:eastAsia="Calibri"/>
          <w:szCs w:val="24"/>
        </w:rPr>
        <w:t xml:space="preserve"> </w:t>
      </w:r>
    </w:p>
    <w:bookmarkEnd w:id="0"/>
    <w:p w:rsidR="004F16DC" w:rsidRPr="004F16DC" w:rsidRDefault="004F16DC" w:rsidP="004F16DC">
      <w:pPr>
        <w:spacing w:after="0" w:line="331" w:lineRule="atLeast"/>
        <w:rPr>
          <w:rFonts w:ascii="Times New Roman" w:eastAsia="Times New Roman" w:hAnsi="Times New Roman" w:cs="Times New Roman"/>
          <w:color w:val="000000"/>
          <w:sz w:val="24"/>
          <w:szCs w:val="24"/>
        </w:rPr>
      </w:pPr>
    </w:p>
    <w:p w:rsidR="004F16DC" w:rsidRPr="004F16DC" w:rsidRDefault="004F16DC" w:rsidP="004F16DC">
      <w:pPr>
        <w:spacing w:after="0" w:line="240" w:lineRule="auto"/>
        <w:rPr>
          <w:rFonts w:ascii="Times New Roman" w:eastAsia="Times New Roman" w:hAnsi="Times New Roman" w:cs="Times New Roman"/>
          <w:sz w:val="24"/>
          <w:szCs w:val="24"/>
        </w:rPr>
      </w:pPr>
      <w:r w:rsidRPr="004F16DC">
        <w:rPr>
          <w:rFonts w:ascii="Times New Roman" w:eastAsia="Times New Roman" w:hAnsi="Times New Roman" w:cs="Times New Roman"/>
          <w:color w:val="000000"/>
          <w:sz w:val="24"/>
          <w:szCs w:val="24"/>
        </w:rPr>
        <w:br/>
      </w:r>
    </w:p>
    <w:p w:rsidR="00425696" w:rsidRPr="00B35E5D" w:rsidRDefault="00425696" w:rsidP="00B35E5D">
      <w:pPr>
        <w:spacing w:after="0" w:line="331" w:lineRule="atLeast"/>
        <w:rPr>
          <w:rFonts w:ascii="Arial" w:eastAsia="Times New Roman" w:hAnsi="Arial" w:cs="Arial"/>
          <w:color w:val="000000"/>
          <w:sz w:val="28"/>
          <w:szCs w:val="28"/>
        </w:rPr>
      </w:pPr>
      <w:r w:rsidRPr="00B35E5D">
        <w:rPr>
          <w:rFonts w:ascii="Arial" w:eastAsia="Times New Roman" w:hAnsi="Arial" w:cs="Arial"/>
          <w:color w:val="000000"/>
          <w:sz w:val="28"/>
          <w:szCs w:val="28"/>
        </w:rPr>
        <w:t>What</w:t>
      </w:r>
      <w:r w:rsidR="004F16DC" w:rsidRPr="00B35E5D">
        <w:rPr>
          <w:rFonts w:ascii="Arial" w:eastAsia="Times New Roman" w:hAnsi="Arial" w:cs="Arial"/>
          <w:color w:val="000000"/>
          <w:sz w:val="28"/>
          <w:szCs w:val="28"/>
        </w:rPr>
        <w:t xml:space="preserve"> accounts for the very high rate of comorbidity among those with </w:t>
      </w:r>
      <w:r w:rsidR="009A6D87" w:rsidRPr="00B35E5D">
        <w:rPr>
          <w:rFonts w:ascii="Arial" w:eastAsia="Times New Roman" w:hAnsi="Arial" w:cs="Arial"/>
          <w:color w:val="000000"/>
          <w:sz w:val="28"/>
          <w:szCs w:val="28"/>
        </w:rPr>
        <w:t>Co-occurring</w:t>
      </w:r>
      <w:r w:rsidR="004F16DC" w:rsidRPr="00B35E5D">
        <w:rPr>
          <w:rFonts w:ascii="Arial" w:eastAsia="Times New Roman" w:hAnsi="Arial" w:cs="Arial"/>
          <w:color w:val="000000"/>
          <w:sz w:val="28"/>
          <w:szCs w:val="28"/>
        </w:rPr>
        <w:t xml:space="preserve"> disorders</w:t>
      </w:r>
      <w:r w:rsidRPr="00B35E5D">
        <w:rPr>
          <w:rFonts w:ascii="Arial" w:eastAsia="Times New Roman" w:hAnsi="Arial" w:cs="Arial"/>
          <w:color w:val="000000"/>
          <w:sz w:val="28"/>
          <w:szCs w:val="28"/>
        </w:rPr>
        <w:t>?</w:t>
      </w:r>
    </w:p>
    <w:p w:rsidR="004F16DC" w:rsidRPr="00B35E5D" w:rsidRDefault="004F16DC" w:rsidP="00B35E5D">
      <w:pPr>
        <w:pStyle w:val="ListParagraph"/>
        <w:numPr>
          <w:ilvl w:val="0"/>
          <w:numId w:val="2"/>
        </w:numPr>
        <w:spacing w:after="0" w:line="331" w:lineRule="atLeast"/>
        <w:rPr>
          <w:rFonts w:ascii="Times New Roman" w:eastAsia="Times New Roman" w:hAnsi="Times New Roman" w:cs="Times New Roman"/>
          <w:color w:val="000000"/>
          <w:sz w:val="24"/>
          <w:szCs w:val="24"/>
        </w:rPr>
      </w:pPr>
      <w:r w:rsidRPr="00B35E5D">
        <w:rPr>
          <w:rFonts w:ascii="Arial" w:eastAsia="Times New Roman" w:hAnsi="Arial" w:cs="Arial"/>
          <w:color w:val="000000"/>
          <w:sz w:val="28"/>
          <w:szCs w:val="28"/>
        </w:rPr>
        <w:t>There are 4 general models that have tried to explain why rates of co-occurrence are so high. </w:t>
      </w:r>
    </w:p>
    <w:p w:rsidR="004F16DC" w:rsidRPr="00B35E5D" w:rsidRDefault="004F16DC" w:rsidP="00B35E5D">
      <w:pPr>
        <w:pStyle w:val="ListParagraph"/>
        <w:spacing w:after="0" w:line="240" w:lineRule="auto"/>
        <w:rPr>
          <w:rFonts w:ascii="Times New Roman" w:eastAsia="Times New Roman" w:hAnsi="Times New Roman" w:cs="Times New Roman"/>
          <w:sz w:val="24"/>
          <w:szCs w:val="24"/>
        </w:rPr>
      </w:pPr>
    </w:p>
    <w:p w:rsidR="00425696" w:rsidRPr="00B35E5D" w:rsidRDefault="00425696" w:rsidP="00B35E5D">
      <w:pPr>
        <w:pStyle w:val="ListParagraph"/>
        <w:numPr>
          <w:ilvl w:val="0"/>
          <w:numId w:val="2"/>
        </w:numPr>
        <w:spacing w:after="0" w:line="331" w:lineRule="atLeast"/>
        <w:rPr>
          <w:rFonts w:ascii="Arial" w:eastAsia="Times New Roman" w:hAnsi="Arial" w:cs="Arial"/>
          <w:color w:val="000000"/>
          <w:sz w:val="28"/>
          <w:szCs w:val="28"/>
        </w:rPr>
      </w:pPr>
      <w:r w:rsidRPr="00B35E5D">
        <w:rPr>
          <w:rFonts w:ascii="Arial" w:eastAsia="Times New Roman" w:hAnsi="Arial" w:cs="Arial"/>
          <w:color w:val="000000"/>
          <w:sz w:val="28"/>
          <w:szCs w:val="28"/>
        </w:rPr>
        <w:t>C</w:t>
      </w:r>
      <w:r w:rsidR="004F16DC" w:rsidRPr="00B35E5D">
        <w:rPr>
          <w:rFonts w:ascii="Arial" w:eastAsia="Times New Roman" w:hAnsi="Arial" w:cs="Arial"/>
          <w:color w:val="000000"/>
          <w:sz w:val="28"/>
          <w:szCs w:val="28"/>
        </w:rPr>
        <w:t xml:space="preserve">ommon factors model.  </w:t>
      </w:r>
    </w:p>
    <w:p w:rsidR="00425696" w:rsidRPr="00B35E5D" w:rsidRDefault="00425696" w:rsidP="00B35E5D">
      <w:pPr>
        <w:pStyle w:val="ListParagraph"/>
        <w:numPr>
          <w:ilvl w:val="0"/>
          <w:numId w:val="2"/>
        </w:numPr>
        <w:spacing w:after="0" w:line="331" w:lineRule="atLeast"/>
        <w:rPr>
          <w:rFonts w:ascii="Arial" w:eastAsia="Times New Roman" w:hAnsi="Arial" w:cs="Arial"/>
          <w:color w:val="000000"/>
          <w:sz w:val="28"/>
          <w:szCs w:val="28"/>
        </w:rPr>
      </w:pPr>
      <w:r w:rsidRPr="00B35E5D">
        <w:rPr>
          <w:rFonts w:ascii="Arial" w:eastAsia="Times New Roman" w:hAnsi="Arial" w:cs="Arial"/>
          <w:color w:val="000000"/>
          <w:sz w:val="28"/>
          <w:szCs w:val="28"/>
        </w:rPr>
        <w:t>One</w:t>
      </w:r>
      <w:r w:rsidR="004F16DC" w:rsidRPr="00B35E5D">
        <w:rPr>
          <w:rFonts w:ascii="Arial" w:eastAsia="Times New Roman" w:hAnsi="Arial" w:cs="Arial"/>
          <w:color w:val="000000"/>
          <w:sz w:val="28"/>
          <w:szCs w:val="28"/>
        </w:rPr>
        <w:t xml:space="preserve"> or more factors independently increase the risk of both psychiatric illness and substance abuse. </w:t>
      </w:r>
    </w:p>
    <w:p w:rsidR="00425696" w:rsidRPr="00B35E5D" w:rsidRDefault="00425696" w:rsidP="00B35E5D">
      <w:pPr>
        <w:pStyle w:val="ListParagraph"/>
        <w:numPr>
          <w:ilvl w:val="1"/>
          <w:numId w:val="2"/>
        </w:numPr>
        <w:spacing w:after="0" w:line="331" w:lineRule="atLeast"/>
        <w:rPr>
          <w:rFonts w:ascii="Arial" w:eastAsia="Times New Roman" w:hAnsi="Arial" w:cs="Arial"/>
          <w:color w:val="000000"/>
          <w:sz w:val="28"/>
          <w:szCs w:val="28"/>
        </w:rPr>
      </w:pPr>
      <w:r w:rsidRPr="00B35E5D">
        <w:rPr>
          <w:rFonts w:ascii="Arial" w:eastAsia="Times New Roman" w:hAnsi="Arial" w:cs="Arial"/>
          <w:b/>
          <w:bCs/>
          <w:color w:val="000000"/>
          <w:sz w:val="28"/>
          <w:szCs w:val="28"/>
        </w:rPr>
        <w:t>B</w:t>
      </w:r>
      <w:r w:rsidR="004F16DC" w:rsidRPr="00B35E5D">
        <w:rPr>
          <w:rFonts w:ascii="Arial" w:eastAsia="Times New Roman" w:hAnsi="Arial" w:cs="Arial"/>
          <w:b/>
          <w:bCs/>
          <w:color w:val="000000"/>
          <w:sz w:val="28"/>
          <w:szCs w:val="28"/>
        </w:rPr>
        <w:t>iological factors or genetics</w:t>
      </w:r>
      <w:r w:rsidR="00B35E5D" w:rsidRPr="00B35E5D">
        <w:rPr>
          <w:rFonts w:ascii="Arial" w:eastAsia="Times New Roman" w:hAnsi="Arial" w:cs="Arial"/>
          <w:b/>
          <w:bCs/>
          <w:color w:val="000000"/>
          <w:sz w:val="28"/>
          <w:szCs w:val="28"/>
        </w:rPr>
        <w:t xml:space="preserve"> as common factor</w:t>
      </w:r>
      <w:r w:rsidR="004F16DC" w:rsidRPr="00B35E5D">
        <w:rPr>
          <w:rFonts w:ascii="Arial" w:eastAsia="Times New Roman" w:hAnsi="Arial" w:cs="Arial"/>
          <w:color w:val="000000"/>
          <w:sz w:val="28"/>
          <w:szCs w:val="28"/>
        </w:rPr>
        <w:t xml:space="preserve">. </w:t>
      </w:r>
    </w:p>
    <w:p w:rsidR="00425696" w:rsidRPr="00B35E5D" w:rsidRDefault="00425696" w:rsidP="00B35E5D">
      <w:pPr>
        <w:pStyle w:val="ListParagraph"/>
        <w:numPr>
          <w:ilvl w:val="2"/>
          <w:numId w:val="2"/>
        </w:numPr>
        <w:spacing w:after="0" w:line="331" w:lineRule="atLeast"/>
        <w:rPr>
          <w:rFonts w:ascii="Arial" w:eastAsia="Times New Roman" w:hAnsi="Arial" w:cs="Arial"/>
          <w:color w:val="000000"/>
          <w:sz w:val="28"/>
          <w:szCs w:val="28"/>
        </w:rPr>
      </w:pPr>
      <w:r w:rsidRPr="00B35E5D">
        <w:rPr>
          <w:rFonts w:ascii="Arial" w:eastAsia="Times New Roman" w:hAnsi="Arial" w:cs="Arial"/>
          <w:color w:val="000000"/>
          <w:sz w:val="28"/>
          <w:szCs w:val="28"/>
        </w:rPr>
        <w:t>For this to be true, clients</w:t>
      </w:r>
      <w:r w:rsidR="004F16DC" w:rsidRPr="00B35E5D">
        <w:rPr>
          <w:rFonts w:ascii="Arial" w:eastAsia="Times New Roman" w:hAnsi="Arial" w:cs="Arial"/>
          <w:color w:val="000000"/>
          <w:sz w:val="28"/>
          <w:szCs w:val="28"/>
        </w:rPr>
        <w:t xml:space="preserve"> with a psychiatric disorder would be expected to have more relatives with substance use disorders then persons in the general population.  </w:t>
      </w:r>
    </w:p>
    <w:p w:rsidR="004F16DC" w:rsidRPr="00B35E5D" w:rsidRDefault="004F16DC" w:rsidP="00B35E5D">
      <w:pPr>
        <w:pStyle w:val="ListParagraph"/>
        <w:numPr>
          <w:ilvl w:val="2"/>
          <w:numId w:val="2"/>
        </w:numPr>
        <w:spacing w:after="0" w:line="331" w:lineRule="atLeast"/>
        <w:rPr>
          <w:rFonts w:ascii="Times New Roman" w:eastAsia="Times New Roman" w:hAnsi="Times New Roman" w:cs="Times New Roman"/>
          <w:color w:val="000000"/>
          <w:sz w:val="24"/>
          <w:szCs w:val="24"/>
        </w:rPr>
      </w:pPr>
      <w:r w:rsidRPr="00B35E5D">
        <w:rPr>
          <w:rFonts w:ascii="Arial" w:eastAsia="Times New Roman" w:hAnsi="Arial" w:cs="Arial"/>
          <w:color w:val="000000"/>
          <w:sz w:val="28"/>
          <w:szCs w:val="28"/>
        </w:rPr>
        <w:t xml:space="preserve">Similarly, if a genetic vulnerability is a common contributing factor for </w:t>
      </w:r>
      <w:r w:rsidR="00425696" w:rsidRPr="00B35E5D">
        <w:rPr>
          <w:rFonts w:ascii="Arial" w:eastAsia="Times New Roman" w:hAnsi="Arial" w:cs="Arial"/>
          <w:color w:val="000000"/>
          <w:sz w:val="28"/>
          <w:szCs w:val="28"/>
        </w:rPr>
        <w:t>clients</w:t>
      </w:r>
      <w:r w:rsidRPr="00B35E5D">
        <w:rPr>
          <w:rFonts w:ascii="Arial" w:eastAsia="Times New Roman" w:hAnsi="Arial" w:cs="Arial"/>
          <w:color w:val="000000"/>
          <w:sz w:val="28"/>
          <w:szCs w:val="28"/>
        </w:rPr>
        <w:t xml:space="preserve"> with a substance use disorder, they would be expected to have more relatives with psychiatric illnesses and people in the general population.</w:t>
      </w:r>
    </w:p>
    <w:p w:rsidR="00425696" w:rsidRPr="00B35E5D" w:rsidRDefault="00425696" w:rsidP="00B35E5D">
      <w:pPr>
        <w:pStyle w:val="ListParagraph"/>
        <w:numPr>
          <w:ilvl w:val="2"/>
          <w:numId w:val="2"/>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R</w:t>
      </w:r>
      <w:r w:rsidR="004F16DC" w:rsidRPr="00B35E5D">
        <w:rPr>
          <w:rFonts w:ascii="Arial" w:eastAsia="Times New Roman" w:hAnsi="Arial" w:cs="Arial"/>
          <w:color w:val="000000"/>
          <w:sz w:val="28"/>
          <w:szCs w:val="28"/>
        </w:rPr>
        <w:t xml:space="preserve">esearch has consistently failed to find this association.  </w:t>
      </w:r>
    </w:p>
    <w:p w:rsidR="00425696" w:rsidRPr="00B35E5D" w:rsidRDefault="00425696" w:rsidP="00B35E5D">
      <w:pPr>
        <w:pStyle w:val="ListParagraph"/>
        <w:numPr>
          <w:ilvl w:val="2"/>
          <w:numId w:val="2"/>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C</w:t>
      </w:r>
      <w:r w:rsidR="004F16DC" w:rsidRPr="00B35E5D">
        <w:rPr>
          <w:rFonts w:ascii="Arial" w:eastAsia="Times New Roman" w:hAnsi="Arial" w:cs="Arial"/>
          <w:color w:val="000000"/>
          <w:sz w:val="28"/>
          <w:szCs w:val="28"/>
        </w:rPr>
        <w:t xml:space="preserve">lient’s with psychiatric illness are not more likely than persons in the general population to have relatives with a substance use disorder and likewise </w:t>
      </w:r>
      <w:proofErr w:type="gramStart"/>
      <w:r w:rsidR="004F16DC" w:rsidRPr="00B35E5D">
        <w:rPr>
          <w:rFonts w:ascii="Arial" w:eastAsia="Times New Roman" w:hAnsi="Arial" w:cs="Arial"/>
          <w:color w:val="000000"/>
          <w:sz w:val="28"/>
          <w:szCs w:val="28"/>
        </w:rPr>
        <w:t>client’s</w:t>
      </w:r>
      <w:proofErr w:type="gramEnd"/>
      <w:r w:rsidR="004F16DC" w:rsidRPr="00B35E5D">
        <w:rPr>
          <w:rFonts w:ascii="Arial" w:eastAsia="Times New Roman" w:hAnsi="Arial" w:cs="Arial"/>
          <w:color w:val="000000"/>
          <w:sz w:val="28"/>
          <w:szCs w:val="28"/>
        </w:rPr>
        <w:t xml:space="preserve"> with the substance use disorder are not more likely than persons in the general population to have relatives with psychiatric illness.  </w:t>
      </w:r>
    </w:p>
    <w:p w:rsidR="004F16DC" w:rsidRPr="00B35E5D" w:rsidRDefault="00425696" w:rsidP="00B35E5D">
      <w:pPr>
        <w:pStyle w:val="ListParagraph"/>
        <w:numPr>
          <w:ilvl w:val="2"/>
          <w:numId w:val="2"/>
        </w:numPr>
        <w:spacing w:after="0" w:line="240" w:lineRule="auto"/>
        <w:rPr>
          <w:rFonts w:ascii="Times New Roman" w:eastAsia="Times New Roman" w:hAnsi="Times New Roman" w:cs="Times New Roman"/>
          <w:sz w:val="24"/>
          <w:szCs w:val="24"/>
        </w:rPr>
      </w:pPr>
      <w:r w:rsidRPr="00B35E5D">
        <w:rPr>
          <w:rFonts w:ascii="Arial" w:eastAsia="Times New Roman" w:hAnsi="Arial" w:cs="Arial"/>
          <w:color w:val="000000"/>
          <w:sz w:val="28"/>
          <w:szCs w:val="28"/>
        </w:rPr>
        <w:t>C</w:t>
      </w:r>
      <w:r w:rsidR="004F16DC" w:rsidRPr="00B35E5D">
        <w:rPr>
          <w:rFonts w:ascii="Arial" w:eastAsia="Times New Roman" w:hAnsi="Arial" w:cs="Arial"/>
          <w:color w:val="000000"/>
          <w:sz w:val="28"/>
          <w:szCs w:val="28"/>
        </w:rPr>
        <w:t xml:space="preserve">lient’s with </w:t>
      </w:r>
      <w:proofErr w:type="spellStart"/>
      <w:r w:rsidR="004F16DC" w:rsidRPr="00B35E5D">
        <w:rPr>
          <w:rFonts w:ascii="Arial" w:eastAsia="Times New Roman" w:hAnsi="Arial" w:cs="Arial"/>
          <w:color w:val="000000"/>
          <w:sz w:val="28"/>
          <w:szCs w:val="28"/>
        </w:rPr>
        <w:t>Co occurring</w:t>
      </w:r>
      <w:proofErr w:type="spellEnd"/>
      <w:r w:rsidR="004F16DC" w:rsidRPr="00B35E5D">
        <w:rPr>
          <w:rFonts w:ascii="Arial" w:eastAsia="Times New Roman" w:hAnsi="Arial" w:cs="Arial"/>
          <w:color w:val="000000"/>
          <w:sz w:val="28"/>
          <w:szCs w:val="28"/>
        </w:rPr>
        <w:t xml:space="preserve"> disorders are more likely than individuals in the general population to have relatives with either psychiatric illness or substance use disorders</w:t>
      </w:r>
      <w:r w:rsidRPr="00B35E5D">
        <w:rPr>
          <w:rFonts w:ascii="Arial" w:eastAsia="Times New Roman" w:hAnsi="Arial" w:cs="Arial"/>
          <w:color w:val="000000"/>
          <w:sz w:val="28"/>
          <w:szCs w:val="28"/>
        </w:rPr>
        <w:t xml:space="preserve"> </w:t>
      </w:r>
      <w:r w:rsidR="004F16DC" w:rsidRPr="00B35E5D">
        <w:rPr>
          <w:rFonts w:ascii="Arial" w:eastAsia="Times New Roman" w:hAnsi="Arial" w:cs="Arial"/>
          <w:color w:val="000000"/>
          <w:sz w:val="28"/>
          <w:szCs w:val="28"/>
        </w:rPr>
        <w:t>indicat</w:t>
      </w:r>
      <w:r w:rsidRPr="00B35E5D">
        <w:rPr>
          <w:rFonts w:ascii="Arial" w:eastAsia="Times New Roman" w:hAnsi="Arial" w:cs="Arial"/>
          <w:color w:val="000000"/>
          <w:sz w:val="28"/>
          <w:szCs w:val="28"/>
        </w:rPr>
        <w:t>ing</w:t>
      </w:r>
      <w:r w:rsidR="004F16DC" w:rsidRPr="00B35E5D">
        <w:rPr>
          <w:rFonts w:ascii="Arial" w:eastAsia="Times New Roman" w:hAnsi="Arial" w:cs="Arial"/>
          <w:color w:val="000000"/>
          <w:sz w:val="28"/>
          <w:szCs w:val="28"/>
        </w:rPr>
        <w:t xml:space="preserve"> that genetic vulnerability to psychiatric illness and substance use disorders are independent of each other and do not account for the increased rate of comorbidity between the two disorders.</w:t>
      </w:r>
    </w:p>
    <w:p w:rsidR="00B35E5D" w:rsidRPr="00B35E5D" w:rsidRDefault="00B35E5D" w:rsidP="00B35E5D">
      <w:pPr>
        <w:pStyle w:val="ListParagraph"/>
        <w:numPr>
          <w:ilvl w:val="1"/>
          <w:numId w:val="2"/>
        </w:numPr>
        <w:spacing w:after="0" w:line="240" w:lineRule="auto"/>
        <w:rPr>
          <w:rFonts w:ascii="Arial" w:eastAsia="Times New Roman" w:hAnsi="Arial" w:cs="Arial"/>
          <w:color w:val="000000"/>
          <w:sz w:val="28"/>
          <w:szCs w:val="28"/>
        </w:rPr>
      </w:pPr>
      <w:r w:rsidRPr="00B35E5D">
        <w:rPr>
          <w:rFonts w:ascii="Arial" w:eastAsia="Times New Roman" w:hAnsi="Arial" w:cs="Arial"/>
          <w:b/>
          <w:bCs/>
          <w:color w:val="000000"/>
          <w:sz w:val="28"/>
          <w:szCs w:val="28"/>
        </w:rPr>
        <w:t>A</w:t>
      </w:r>
      <w:r w:rsidR="004F16DC" w:rsidRPr="00B35E5D">
        <w:rPr>
          <w:rFonts w:ascii="Arial" w:eastAsia="Times New Roman" w:hAnsi="Arial" w:cs="Arial"/>
          <w:b/>
          <w:bCs/>
          <w:color w:val="000000"/>
          <w:sz w:val="28"/>
          <w:szCs w:val="28"/>
        </w:rPr>
        <w:t>ntisocial personality</w:t>
      </w:r>
      <w:r w:rsidRPr="00B35E5D">
        <w:rPr>
          <w:rFonts w:ascii="Arial" w:eastAsia="Times New Roman" w:hAnsi="Arial" w:cs="Arial"/>
          <w:b/>
          <w:bCs/>
          <w:color w:val="000000"/>
          <w:sz w:val="28"/>
          <w:szCs w:val="28"/>
        </w:rPr>
        <w:t xml:space="preserve"> as common factor</w:t>
      </w:r>
      <w:r w:rsidR="004F16DC" w:rsidRPr="00B35E5D">
        <w:rPr>
          <w:rFonts w:ascii="Arial" w:eastAsia="Times New Roman" w:hAnsi="Arial" w:cs="Arial"/>
          <w:color w:val="000000"/>
          <w:sz w:val="28"/>
          <w:szCs w:val="28"/>
        </w:rPr>
        <w:t xml:space="preserve">.  </w:t>
      </w:r>
    </w:p>
    <w:p w:rsidR="004F16DC" w:rsidRPr="00B35E5D" w:rsidRDefault="004F16DC" w:rsidP="00B35E5D">
      <w:pPr>
        <w:pStyle w:val="ListParagraph"/>
        <w:numPr>
          <w:ilvl w:val="2"/>
          <w:numId w:val="2"/>
        </w:numPr>
        <w:spacing w:after="0" w:line="240" w:lineRule="auto"/>
        <w:rPr>
          <w:rFonts w:ascii="Times New Roman" w:eastAsia="Times New Roman" w:hAnsi="Times New Roman" w:cs="Times New Roman"/>
          <w:sz w:val="24"/>
          <w:szCs w:val="24"/>
        </w:rPr>
      </w:pPr>
      <w:r w:rsidRPr="00B35E5D">
        <w:rPr>
          <w:rFonts w:ascii="Arial" w:eastAsia="Times New Roman" w:hAnsi="Arial" w:cs="Arial"/>
          <w:color w:val="000000"/>
          <w:sz w:val="28"/>
          <w:szCs w:val="28"/>
        </w:rPr>
        <w:t>This evidence suggests that antisocial personality disorder is a common factor that may account for at least some of the excess in rates of comorbidity between substance abuse the client’s with severe mental illness.</w:t>
      </w:r>
    </w:p>
    <w:p w:rsidR="00B35E5D" w:rsidRDefault="00B35E5D" w:rsidP="00B35E5D">
      <w:pPr>
        <w:pStyle w:val="ListParagraph"/>
        <w:numPr>
          <w:ilvl w:val="1"/>
          <w:numId w:val="2"/>
        </w:numPr>
        <w:spacing w:after="0" w:line="240" w:lineRule="auto"/>
        <w:rPr>
          <w:rFonts w:ascii="Arial" w:eastAsia="Times New Roman" w:hAnsi="Arial" w:cs="Arial"/>
          <w:color w:val="000000"/>
          <w:sz w:val="28"/>
          <w:szCs w:val="28"/>
        </w:rPr>
      </w:pPr>
      <w:r w:rsidRPr="00B35E5D">
        <w:rPr>
          <w:rFonts w:ascii="Arial" w:eastAsia="Times New Roman" w:hAnsi="Arial" w:cs="Arial"/>
          <w:b/>
          <w:bCs/>
          <w:color w:val="000000"/>
          <w:sz w:val="28"/>
          <w:szCs w:val="28"/>
        </w:rPr>
        <w:t>N</w:t>
      </w:r>
      <w:r w:rsidR="004F16DC" w:rsidRPr="00B35E5D">
        <w:rPr>
          <w:rFonts w:ascii="Arial" w:eastAsia="Times New Roman" w:hAnsi="Arial" w:cs="Arial"/>
          <w:b/>
          <w:bCs/>
          <w:color w:val="000000"/>
          <w:sz w:val="28"/>
          <w:szCs w:val="28"/>
        </w:rPr>
        <w:t>euro-biological dysfunction</w:t>
      </w:r>
      <w:r w:rsidRPr="00B35E5D">
        <w:rPr>
          <w:rFonts w:ascii="Arial" w:eastAsia="Times New Roman" w:hAnsi="Arial" w:cs="Arial"/>
          <w:b/>
          <w:bCs/>
          <w:color w:val="000000"/>
          <w:sz w:val="28"/>
          <w:szCs w:val="28"/>
        </w:rPr>
        <w:t xml:space="preserve"> as common factor</w:t>
      </w:r>
      <w:r w:rsidR="004F16DC" w:rsidRPr="00B35E5D">
        <w:rPr>
          <w:rFonts w:ascii="Arial" w:eastAsia="Times New Roman" w:hAnsi="Arial" w:cs="Arial"/>
          <w:color w:val="000000"/>
          <w:sz w:val="28"/>
          <w:szCs w:val="28"/>
        </w:rPr>
        <w:t xml:space="preserve">.  </w:t>
      </w:r>
    </w:p>
    <w:p w:rsidR="00B35E5D" w:rsidRPr="00B35E5D" w:rsidRDefault="004F16DC" w:rsidP="00B35E5D">
      <w:pPr>
        <w:pStyle w:val="ListParagraph"/>
        <w:numPr>
          <w:ilvl w:val="2"/>
          <w:numId w:val="2"/>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 xml:space="preserve">All commonly abused substances exert euphoric effects through stimulation of a dopamine mediated reward system in the brain.  </w:t>
      </w:r>
    </w:p>
    <w:p w:rsidR="004F16DC" w:rsidRPr="00B35E5D" w:rsidRDefault="004F16DC" w:rsidP="00B35E5D">
      <w:pPr>
        <w:pStyle w:val="ListParagraph"/>
        <w:numPr>
          <w:ilvl w:val="2"/>
          <w:numId w:val="2"/>
        </w:numPr>
        <w:spacing w:after="0" w:line="240" w:lineRule="auto"/>
        <w:rPr>
          <w:rFonts w:ascii="Times New Roman" w:eastAsia="Times New Roman" w:hAnsi="Times New Roman" w:cs="Times New Roman"/>
          <w:sz w:val="24"/>
          <w:szCs w:val="24"/>
        </w:rPr>
      </w:pPr>
      <w:r w:rsidRPr="00B35E5D">
        <w:rPr>
          <w:rFonts w:ascii="Arial" w:eastAsia="Times New Roman" w:hAnsi="Arial" w:cs="Arial"/>
          <w:color w:val="000000"/>
          <w:sz w:val="28"/>
          <w:szCs w:val="28"/>
        </w:rPr>
        <w:t>Vulnerability to addiction is thought to be based on impaired activity in this reward system leading individuals to use substances in order to stimulate positive feelings.</w:t>
      </w:r>
    </w:p>
    <w:p w:rsidR="00B35E5D" w:rsidRDefault="00B35E5D" w:rsidP="00B35E5D">
      <w:pPr>
        <w:spacing w:after="0" w:line="240" w:lineRule="auto"/>
        <w:rPr>
          <w:rFonts w:ascii="Arial" w:eastAsia="Times New Roman" w:hAnsi="Arial" w:cs="Arial"/>
          <w:b/>
          <w:bCs/>
          <w:color w:val="000000"/>
          <w:sz w:val="28"/>
          <w:szCs w:val="28"/>
        </w:rPr>
      </w:pPr>
    </w:p>
    <w:p w:rsidR="00B35E5D" w:rsidRDefault="00B35E5D" w:rsidP="00B35E5D">
      <w:pPr>
        <w:spacing w:after="0" w:line="240" w:lineRule="auto"/>
        <w:rPr>
          <w:rFonts w:ascii="Arial" w:eastAsia="Times New Roman" w:hAnsi="Arial" w:cs="Arial"/>
          <w:b/>
          <w:bCs/>
          <w:color w:val="000000"/>
          <w:sz w:val="28"/>
          <w:szCs w:val="28"/>
        </w:rPr>
      </w:pPr>
    </w:p>
    <w:p w:rsidR="00B35E5D" w:rsidRPr="00B35E5D" w:rsidRDefault="00B35E5D" w:rsidP="00B35E5D">
      <w:pPr>
        <w:pStyle w:val="ListParagraph"/>
        <w:numPr>
          <w:ilvl w:val="0"/>
          <w:numId w:val="3"/>
        </w:numPr>
        <w:spacing w:after="0" w:line="240" w:lineRule="auto"/>
        <w:rPr>
          <w:rFonts w:ascii="Arial" w:eastAsia="Times New Roman" w:hAnsi="Arial" w:cs="Arial"/>
          <w:color w:val="000000"/>
          <w:sz w:val="28"/>
          <w:szCs w:val="28"/>
        </w:rPr>
      </w:pPr>
      <w:r w:rsidRPr="00B35E5D">
        <w:rPr>
          <w:rFonts w:ascii="Arial" w:eastAsia="Times New Roman" w:hAnsi="Arial" w:cs="Arial"/>
          <w:b/>
          <w:bCs/>
          <w:color w:val="000000"/>
          <w:sz w:val="28"/>
          <w:szCs w:val="28"/>
        </w:rPr>
        <w:t>S</w:t>
      </w:r>
      <w:r w:rsidR="004F16DC" w:rsidRPr="00B35E5D">
        <w:rPr>
          <w:rFonts w:ascii="Arial" w:eastAsia="Times New Roman" w:hAnsi="Arial" w:cs="Arial"/>
          <w:b/>
          <w:bCs/>
          <w:color w:val="000000"/>
          <w:sz w:val="28"/>
          <w:szCs w:val="28"/>
        </w:rPr>
        <w:t>econdary substance abuse model</w:t>
      </w:r>
      <w:r w:rsidR="004F16DC" w:rsidRPr="00B35E5D">
        <w:rPr>
          <w:rFonts w:ascii="Arial" w:eastAsia="Times New Roman" w:hAnsi="Arial" w:cs="Arial"/>
          <w:color w:val="000000"/>
          <w:sz w:val="28"/>
          <w:szCs w:val="28"/>
        </w:rPr>
        <w:t xml:space="preserve">.  </w:t>
      </w:r>
    </w:p>
    <w:p w:rsidR="00B35E5D" w:rsidRPr="00B35E5D" w:rsidRDefault="00B35E5D" w:rsidP="00B35E5D">
      <w:pPr>
        <w:pStyle w:val="ListParagraph"/>
        <w:numPr>
          <w:ilvl w:val="1"/>
          <w:numId w:val="3"/>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 xml:space="preserve">High </w:t>
      </w:r>
      <w:r w:rsidR="004F16DC" w:rsidRPr="00B35E5D">
        <w:rPr>
          <w:rFonts w:ascii="Arial" w:eastAsia="Times New Roman" w:hAnsi="Arial" w:cs="Arial"/>
          <w:color w:val="000000"/>
          <w:sz w:val="28"/>
          <w:szCs w:val="28"/>
        </w:rPr>
        <w:t xml:space="preserve">rates of comorbidity are consequences of primary psychiatric illnesses leading to substance use disorders. </w:t>
      </w:r>
    </w:p>
    <w:p w:rsidR="004F16DC" w:rsidRPr="00B35E5D" w:rsidRDefault="00B35E5D" w:rsidP="00B35E5D">
      <w:pPr>
        <w:pStyle w:val="ListParagraph"/>
        <w:numPr>
          <w:ilvl w:val="1"/>
          <w:numId w:val="3"/>
        </w:numPr>
        <w:spacing w:after="0" w:line="240" w:lineRule="auto"/>
        <w:rPr>
          <w:rFonts w:ascii="Times New Roman" w:eastAsia="Times New Roman" w:hAnsi="Times New Roman" w:cs="Times New Roman"/>
          <w:color w:val="000000"/>
          <w:sz w:val="24"/>
          <w:szCs w:val="24"/>
        </w:rPr>
      </w:pPr>
      <w:r w:rsidRPr="00B35E5D">
        <w:rPr>
          <w:rFonts w:ascii="Arial" w:eastAsia="Times New Roman" w:hAnsi="Arial" w:cs="Arial"/>
          <w:color w:val="000000"/>
          <w:sz w:val="28"/>
          <w:szCs w:val="28"/>
        </w:rPr>
        <w:t>Three</w:t>
      </w:r>
      <w:r w:rsidR="004F16DC" w:rsidRPr="00B35E5D">
        <w:rPr>
          <w:rFonts w:ascii="Arial" w:eastAsia="Times New Roman" w:hAnsi="Arial" w:cs="Arial"/>
          <w:color w:val="000000"/>
          <w:sz w:val="28"/>
          <w:szCs w:val="28"/>
        </w:rPr>
        <w:t xml:space="preserve"> different sub-models that have been suggested</w:t>
      </w:r>
      <w:r w:rsidRPr="00B35E5D">
        <w:rPr>
          <w:rFonts w:ascii="Arial" w:eastAsia="Times New Roman" w:hAnsi="Arial" w:cs="Arial"/>
          <w:color w:val="000000"/>
          <w:sz w:val="28"/>
          <w:szCs w:val="28"/>
        </w:rPr>
        <w:t>:</w:t>
      </w:r>
      <w:r w:rsidR="004F16DC" w:rsidRPr="00B35E5D">
        <w:rPr>
          <w:rFonts w:ascii="Arial" w:eastAsia="Times New Roman" w:hAnsi="Arial" w:cs="Arial"/>
          <w:color w:val="000000"/>
          <w:sz w:val="28"/>
          <w:szCs w:val="28"/>
        </w:rPr>
        <w:t>  </w:t>
      </w:r>
    </w:p>
    <w:p w:rsidR="00B35E5D" w:rsidRPr="00B35E5D" w:rsidRDefault="00B35E5D" w:rsidP="00B35E5D">
      <w:pPr>
        <w:pStyle w:val="ListParagraph"/>
        <w:numPr>
          <w:ilvl w:val="2"/>
          <w:numId w:val="3"/>
        </w:numPr>
        <w:tabs>
          <w:tab w:val="left" w:pos="720"/>
        </w:tabs>
        <w:spacing w:after="0" w:line="240" w:lineRule="auto"/>
        <w:rPr>
          <w:rFonts w:ascii="Times New Roman" w:eastAsia="Times New Roman" w:hAnsi="Times New Roman" w:cs="Times New Roman"/>
          <w:sz w:val="24"/>
          <w:szCs w:val="24"/>
        </w:rPr>
      </w:pPr>
      <w:r w:rsidRPr="00B35E5D">
        <w:rPr>
          <w:rFonts w:ascii="Arial" w:eastAsia="Times New Roman" w:hAnsi="Arial" w:cs="Arial"/>
          <w:b/>
          <w:color w:val="000000"/>
          <w:sz w:val="28"/>
          <w:szCs w:val="28"/>
        </w:rPr>
        <w:t>S</w:t>
      </w:r>
      <w:r w:rsidR="004F16DC" w:rsidRPr="00B35E5D">
        <w:rPr>
          <w:rFonts w:ascii="Arial" w:eastAsia="Times New Roman" w:hAnsi="Arial" w:cs="Arial"/>
          <w:b/>
          <w:color w:val="000000"/>
          <w:sz w:val="28"/>
          <w:szCs w:val="28"/>
        </w:rPr>
        <w:t>elf-medication hypothesis</w:t>
      </w:r>
      <w:r w:rsidR="004F16DC" w:rsidRPr="00B35E5D">
        <w:rPr>
          <w:rFonts w:ascii="Arial" w:eastAsia="Times New Roman" w:hAnsi="Arial" w:cs="Arial"/>
          <w:color w:val="000000"/>
          <w:sz w:val="28"/>
          <w:szCs w:val="28"/>
        </w:rPr>
        <w:t xml:space="preserve">.  According to this model people with psychiatric disorders are more prone to substance abuse because they use drugs and alcohol to </w:t>
      </w:r>
      <w:proofErr w:type="spellStart"/>
      <w:r w:rsidR="004F16DC" w:rsidRPr="00B35E5D">
        <w:rPr>
          <w:rFonts w:ascii="Arial" w:eastAsia="Times New Roman" w:hAnsi="Arial" w:cs="Arial"/>
          <w:color w:val="000000"/>
          <w:sz w:val="28"/>
          <w:szCs w:val="28"/>
        </w:rPr>
        <w:t>self medicate</w:t>
      </w:r>
      <w:proofErr w:type="spellEnd"/>
      <w:r w:rsidR="004F16DC" w:rsidRPr="00B35E5D">
        <w:rPr>
          <w:rFonts w:ascii="Arial" w:eastAsia="Times New Roman" w:hAnsi="Arial" w:cs="Arial"/>
          <w:color w:val="000000"/>
          <w:sz w:val="28"/>
          <w:szCs w:val="28"/>
        </w:rPr>
        <w:t xml:space="preserve"> psychiatric symptoms. This model has had tremendous appeal for practicing providers.  </w:t>
      </w:r>
    </w:p>
    <w:p w:rsidR="00B35E5D" w:rsidRPr="00B35E5D" w:rsidRDefault="004F16DC" w:rsidP="00B35E5D">
      <w:pPr>
        <w:pStyle w:val="ListParagraph"/>
        <w:numPr>
          <w:ilvl w:val="3"/>
          <w:numId w:val="3"/>
        </w:numPr>
        <w:tabs>
          <w:tab w:val="left" w:pos="720"/>
        </w:tabs>
        <w:spacing w:after="0" w:line="240" w:lineRule="auto"/>
        <w:rPr>
          <w:rFonts w:ascii="Times New Roman" w:eastAsia="Times New Roman" w:hAnsi="Times New Roman" w:cs="Times New Roman"/>
          <w:sz w:val="24"/>
          <w:szCs w:val="24"/>
        </w:rPr>
      </w:pPr>
      <w:r w:rsidRPr="00B35E5D">
        <w:rPr>
          <w:rFonts w:ascii="Arial" w:eastAsia="Times New Roman" w:hAnsi="Arial" w:cs="Arial"/>
          <w:color w:val="000000"/>
          <w:sz w:val="28"/>
          <w:szCs w:val="28"/>
        </w:rPr>
        <w:t xml:space="preserve">Despite wide-spread appeal of the self-medication hypothesis, research does not support this </w:t>
      </w:r>
      <w:proofErr w:type="gramStart"/>
      <w:r w:rsidRPr="00B35E5D">
        <w:rPr>
          <w:rFonts w:ascii="Arial" w:eastAsia="Times New Roman" w:hAnsi="Arial" w:cs="Arial"/>
          <w:color w:val="000000"/>
          <w:sz w:val="28"/>
          <w:szCs w:val="28"/>
        </w:rPr>
        <w:t>particular model</w:t>
      </w:r>
      <w:proofErr w:type="gramEnd"/>
      <w:r w:rsidRPr="00B35E5D">
        <w:rPr>
          <w:rFonts w:ascii="Arial" w:eastAsia="Times New Roman" w:hAnsi="Arial" w:cs="Arial"/>
          <w:color w:val="000000"/>
          <w:sz w:val="28"/>
          <w:szCs w:val="28"/>
        </w:rPr>
        <w:t xml:space="preserve"> in its entirety. </w:t>
      </w:r>
    </w:p>
    <w:p w:rsidR="00B35E5D" w:rsidRPr="00B35E5D" w:rsidRDefault="004F16DC" w:rsidP="00B35E5D">
      <w:pPr>
        <w:pStyle w:val="ListParagraph"/>
        <w:numPr>
          <w:ilvl w:val="3"/>
          <w:numId w:val="3"/>
        </w:numPr>
        <w:tabs>
          <w:tab w:val="left" w:pos="720"/>
        </w:tabs>
        <w:spacing w:after="0" w:line="240" w:lineRule="auto"/>
        <w:rPr>
          <w:rFonts w:ascii="Times New Roman" w:eastAsia="Times New Roman" w:hAnsi="Times New Roman" w:cs="Times New Roman"/>
          <w:sz w:val="24"/>
          <w:szCs w:val="24"/>
        </w:rPr>
      </w:pPr>
      <w:r w:rsidRPr="00B35E5D">
        <w:rPr>
          <w:rFonts w:ascii="Arial" w:eastAsia="Times New Roman" w:hAnsi="Arial" w:cs="Arial"/>
          <w:color w:val="000000"/>
          <w:sz w:val="28"/>
          <w:szCs w:val="28"/>
        </w:rPr>
        <w:t>While self report studies find that client’s with co</w:t>
      </w:r>
      <w:r w:rsidR="00B35E5D" w:rsidRPr="00B35E5D">
        <w:rPr>
          <w:rFonts w:ascii="Arial" w:eastAsia="Times New Roman" w:hAnsi="Arial" w:cs="Arial"/>
          <w:color w:val="000000"/>
          <w:sz w:val="28"/>
          <w:szCs w:val="28"/>
        </w:rPr>
        <w:t>-</w:t>
      </w:r>
      <w:r w:rsidRPr="00B35E5D">
        <w:rPr>
          <w:rFonts w:ascii="Arial" w:eastAsia="Times New Roman" w:hAnsi="Arial" w:cs="Arial"/>
          <w:color w:val="000000"/>
          <w:sz w:val="28"/>
          <w:szCs w:val="28"/>
        </w:rPr>
        <w:t>occurring disorders tend to report that substance use reduces social problems, insomnia, depressed mood, apathy, and a variety of other conditions, they rarely report the substances alleviate specific symptoms of the mental disorder itself.  </w:t>
      </w:r>
    </w:p>
    <w:p w:rsidR="004F16DC" w:rsidRPr="00B35E5D" w:rsidRDefault="004F16DC" w:rsidP="00B35E5D">
      <w:pPr>
        <w:pStyle w:val="ListParagraph"/>
        <w:numPr>
          <w:ilvl w:val="3"/>
          <w:numId w:val="3"/>
        </w:numPr>
        <w:tabs>
          <w:tab w:val="left" w:pos="720"/>
        </w:tabs>
        <w:spacing w:after="0" w:line="240" w:lineRule="auto"/>
        <w:rPr>
          <w:rFonts w:ascii="Times New Roman" w:eastAsia="Times New Roman" w:hAnsi="Times New Roman" w:cs="Times New Roman"/>
          <w:sz w:val="24"/>
          <w:szCs w:val="24"/>
        </w:rPr>
      </w:pPr>
      <w:r w:rsidRPr="00B35E5D">
        <w:rPr>
          <w:rFonts w:ascii="Arial" w:eastAsia="Times New Roman" w:hAnsi="Arial" w:cs="Arial"/>
          <w:color w:val="000000"/>
          <w:sz w:val="28"/>
          <w:szCs w:val="28"/>
        </w:rPr>
        <w:t xml:space="preserve">This finding does not mean that self reports of client’s are unimportant.  </w:t>
      </w:r>
    </w:p>
    <w:p w:rsidR="00B35E5D" w:rsidRPr="00B35E5D" w:rsidRDefault="00B35E5D" w:rsidP="00B35E5D">
      <w:pPr>
        <w:pStyle w:val="ListParagraph"/>
        <w:numPr>
          <w:ilvl w:val="2"/>
          <w:numId w:val="3"/>
        </w:numPr>
        <w:spacing w:after="0" w:line="331" w:lineRule="atLeast"/>
        <w:rPr>
          <w:rFonts w:ascii="Arial" w:eastAsia="Times New Roman" w:hAnsi="Arial" w:cs="Arial"/>
          <w:color w:val="000000"/>
          <w:sz w:val="28"/>
          <w:szCs w:val="28"/>
        </w:rPr>
      </w:pPr>
      <w:r w:rsidRPr="00B35E5D">
        <w:rPr>
          <w:rFonts w:ascii="Arial" w:eastAsia="Times New Roman" w:hAnsi="Arial" w:cs="Arial"/>
          <w:color w:val="000000"/>
          <w:sz w:val="28"/>
          <w:szCs w:val="28"/>
        </w:rPr>
        <w:t>A</w:t>
      </w:r>
      <w:r w:rsidR="004F16DC" w:rsidRPr="00B35E5D">
        <w:rPr>
          <w:rFonts w:ascii="Arial" w:eastAsia="Times New Roman" w:hAnsi="Arial" w:cs="Arial"/>
          <w:b/>
          <w:bCs/>
          <w:color w:val="000000"/>
          <w:sz w:val="28"/>
          <w:szCs w:val="28"/>
        </w:rPr>
        <w:t>lleviation of dysphoria hypothesis</w:t>
      </w:r>
      <w:r w:rsidRPr="00B35E5D">
        <w:rPr>
          <w:rFonts w:ascii="Arial" w:eastAsia="Times New Roman" w:hAnsi="Arial" w:cs="Arial"/>
          <w:b/>
          <w:bCs/>
          <w:color w:val="000000"/>
          <w:sz w:val="28"/>
          <w:szCs w:val="28"/>
        </w:rPr>
        <w:t>.</w:t>
      </w:r>
      <w:r w:rsidR="004F16DC" w:rsidRPr="00B35E5D">
        <w:rPr>
          <w:rFonts w:ascii="Arial" w:eastAsia="Times New Roman" w:hAnsi="Arial" w:cs="Arial"/>
          <w:color w:val="000000"/>
          <w:sz w:val="28"/>
          <w:szCs w:val="28"/>
        </w:rPr>
        <w:t> </w:t>
      </w:r>
      <w:proofErr w:type="gramStart"/>
      <w:r w:rsidRPr="00B35E5D">
        <w:rPr>
          <w:rFonts w:ascii="Arial" w:eastAsia="Times New Roman" w:hAnsi="Arial" w:cs="Arial"/>
          <w:color w:val="000000"/>
          <w:sz w:val="28"/>
          <w:szCs w:val="28"/>
        </w:rPr>
        <w:t>S</w:t>
      </w:r>
      <w:r w:rsidR="004F16DC" w:rsidRPr="00B35E5D">
        <w:rPr>
          <w:rFonts w:ascii="Arial" w:eastAsia="Times New Roman" w:hAnsi="Arial" w:cs="Arial"/>
          <w:color w:val="000000"/>
          <w:sz w:val="28"/>
          <w:szCs w:val="28"/>
        </w:rPr>
        <w:t>imilar to</w:t>
      </w:r>
      <w:proofErr w:type="gramEnd"/>
      <w:r w:rsidR="004F16DC" w:rsidRPr="00B35E5D">
        <w:rPr>
          <w:rFonts w:ascii="Arial" w:eastAsia="Times New Roman" w:hAnsi="Arial" w:cs="Arial"/>
          <w:color w:val="000000"/>
          <w:sz w:val="28"/>
          <w:szCs w:val="28"/>
        </w:rPr>
        <w:t xml:space="preserve"> the self-medication hypothesis except that that substance use is motivated by dysphoria or distress rather than specific symptoms. </w:t>
      </w:r>
    </w:p>
    <w:p w:rsidR="004F16DC" w:rsidRPr="00B35E5D" w:rsidRDefault="004F16DC" w:rsidP="00B35E5D">
      <w:pPr>
        <w:pStyle w:val="ListParagraph"/>
        <w:numPr>
          <w:ilvl w:val="3"/>
          <w:numId w:val="3"/>
        </w:numPr>
        <w:spacing w:after="0" w:line="331" w:lineRule="atLeast"/>
        <w:rPr>
          <w:rFonts w:ascii="Times New Roman" w:eastAsia="Times New Roman" w:hAnsi="Times New Roman" w:cs="Times New Roman"/>
          <w:color w:val="000000"/>
          <w:sz w:val="24"/>
          <w:szCs w:val="24"/>
        </w:rPr>
      </w:pPr>
      <w:r w:rsidRPr="00B35E5D">
        <w:rPr>
          <w:rFonts w:ascii="Arial" w:eastAsia="Times New Roman" w:hAnsi="Arial" w:cs="Arial"/>
          <w:color w:val="000000"/>
          <w:sz w:val="28"/>
          <w:szCs w:val="28"/>
        </w:rPr>
        <w:t xml:space="preserve">More research is needed to determine whether dysphoria is related to increased risks of developing co-occurring disorders although </w:t>
      </w:r>
      <w:r w:rsidR="00B35E5D" w:rsidRPr="00B35E5D">
        <w:rPr>
          <w:rFonts w:ascii="Arial" w:eastAsia="Times New Roman" w:hAnsi="Arial" w:cs="Arial"/>
          <w:color w:val="000000"/>
          <w:sz w:val="28"/>
          <w:szCs w:val="28"/>
        </w:rPr>
        <w:t>first-hand</w:t>
      </w:r>
      <w:r w:rsidRPr="00B35E5D">
        <w:rPr>
          <w:rFonts w:ascii="Arial" w:eastAsia="Times New Roman" w:hAnsi="Arial" w:cs="Arial"/>
          <w:color w:val="000000"/>
          <w:sz w:val="28"/>
          <w:szCs w:val="28"/>
        </w:rPr>
        <w:t xml:space="preserve"> accounts of providers seem to support this hypothesis.</w:t>
      </w:r>
    </w:p>
    <w:p w:rsidR="00B35E5D" w:rsidRPr="00B35E5D" w:rsidRDefault="00B35E5D" w:rsidP="00B35E5D">
      <w:pPr>
        <w:pStyle w:val="ListParagraph"/>
        <w:numPr>
          <w:ilvl w:val="3"/>
          <w:numId w:val="3"/>
        </w:numPr>
        <w:spacing w:after="0" w:line="240" w:lineRule="auto"/>
        <w:ind w:left="720"/>
        <w:rPr>
          <w:rFonts w:ascii="Arial" w:eastAsia="Times New Roman" w:hAnsi="Arial" w:cs="Arial"/>
          <w:color w:val="000000"/>
          <w:sz w:val="28"/>
          <w:szCs w:val="28"/>
        </w:rPr>
      </w:pPr>
      <w:r w:rsidRPr="00B35E5D">
        <w:rPr>
          <w:rFonts w:ascii="Arial" w:eastAsia="Times New Roman" w:hAnsi="Arial" w:cs="Arial"/>
          <w:b/>
          <w:bCs/>
          <w:color w:val="000000"/>
          <w:sz w:val="28"/>
          <w:szCs w:val="28"/>
        </w:rPr>
        <w:t>S</w:t>
      </w:r>
      <w:r w:rsidR="004F16DC" w:rsidRPr="00B35E5D">
        <w:rPr>
          <w:rFonts w:ascii="Arial" w:eastAsia="Times New Roman" w:hAnsi="Arial" w:cs="Arial"/>
          <w:b/>
          <w:bCs/>
          <w:color w:val="000000"/>
          <w:sz w:val="28"/>
          <w:szCs w:val="28"/>
        </w:rPr>
        <w:t>uper sensitivity model</w:t>
      </w:r>
      <w:r w:rsidR="004F16DC" w:rsidRPr="00B35E5D">
        <w:rPr>
          <w:rFonts w:ascii="Arial" w:eastAsia="Times New Roman" w:hAnsi="Arial" w:cs="Arial"/>
          <w:color w:val="000000"/>
          <w:sz w:val="28"/>
          <w:szCs w:val="28"/>
        </w:rPr>
        <w:t xml:space="preserve">. </w:t>
      </w:r>
      <w:r w:rsidRPr="00B35E5D">
        <w:rPr>
          <w:rFonts w:ascii="Arial" w:eastAsia="Times New Roman" w:hAnsi="Arial" w:cs="Arial"/>
          <w:color w:val="000000"/>
          <w:sz w:val="28"/>
          <w:szCs w:val="28"/>
        </w:rPr>
        <w:t>B</w:t>
      </w:r>
      <w:r w:rsidR="004F16DC" w:rsidRPr="00B35E5D">
        <w:rPr>
          <w:rFonts w:ascii="Arial" w:eastAsia="Times New Roman" w:hAnsi="Arial" w:cs="Arial"/>
          <w:color w:val="000000"/>
          <w:sz w:val="28"/>
          <w:szCs w:val="28"/>
        </w:rPr>
        <w:t xml:space="preserve">iological vulnerability is determined by a combination of genetic and early environmental events which interact with environmental stress either to precipitate the onset of a psychiatric disorders or to trigger relapses. </w:t>
      </w:r>
    </w:p>
    <w:p w:rsidR="00B35E5D" w:rsidRPr="00B35E5D" w:rsidRDefault="00B35E5D" w:rsidP="00B35E5D">
      <w:pPr>
        <w:pStyle w:val="ListParagraph"/>
        <w:numPr>
          <w:ilvl w:val="1"/>
          <w:numId w:val="3"/>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H</w:t>
      </w:r>
      <w:r w:rsidR="004F16DC" w:rsidRPr="00B35E5D">
        <w:rPr>
          <w:rFonts w:ascii="Arial" w:eastAsia="Times New Roman" w:hAnsi="Arial" w:cs="Arial"/>
          <w:color w:val="000000"/>
          <w:sz w:val="28"/>
          <w:szCs w:val="28"/>
        </w:rPr>
        <w:t xml:space="preserve">igh-sensitivity to stress may render client’s with severe mental illness more likely to experience negative consequences from using relatively small amounts of alcohol or drugs.  </w:t>
      </w:r>
    </w:p>
    <w:p w:rsidR="00B35E5D" w:rsidRPr="00B35E5D" w:rsidRDefault="004F16DC" w:rsidP="00B35E5D">
      <w:pPr>
        <w:pStyle w:val="ListParagraph"/>
        <w:numPr>
          <w:ilvl w:val="1"/>
          <w:numId w:val="3"/>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This model suggests that what differentiates most client’s with Co</w:t>
      </w:r>
      <w:r w:rsidR="00B35E5D" w:rsidRPr="00B35E5D">
        <w:rPr>
          <w:rFonts w:ascii="Arial" w:eastAsia="Times New Roman" w:hAnsi="Arial" w:cs="Arial"/>
          <w:color w:val="000000"/>
          <w:sz w:val="28"/>
          <w:szCs w:val="28"/>
        </w:rPr>
        <w:t>-</w:t>
      </w:r>
      <w:r w:rsidRPr="00B35E5D">
        <w:rPr>
          <w:rFonts w:ascii="Arial" w:eastAsia="Times New Roman" w:hAnsi="Arial" w:cs="Arial"/>
          <w:color w:val="000000"/>
          <w:sz w:val="28"/>
          <w:szCs w:val="28"/>
        </w:rPr>
        <w:t xml:space="preserve">occurring disorders from the general population are the negative consequences they experience from moderate amounts of substance abuse, rather than the use of excessive amounts of the substance. </w:t>
      </w:r>
    </w:p>
    <w:p w:rsidR="004F16DC" w:rsidRPr="00B35E5D" w:rsidRDefault="004F16DC" w:rsidP="00B35E5D">
      <w:pPr>
        <w:pStyle w:val="ListParagraph"/>
        <w:numPr>
          <w:ilvl w:val="1"/>
          <w:numId w:val="3"/>
        </w:numPr>
        <w:spacing w:after="0" w:line="240" w:lineRule="auto"/>
        <w:rPr>
          <w:rFonts w:ascii="Times New Roman" w:eastAsia="Times New Roman" w:hAnsi="Times New Roman" w:cs="Times New Roman"/>
          <w:sz w:val="24"/>
          <w:szCs w:val="24"/>
        </w:rPr>
      </w:pPr>
      <w:r w:rsidRPr="00B35E5D">
        <w:rPr>
          <w:rFonts w:ascii="Arial" w:eastAsia="Times New Roman" w:hAnsi="Arial" w:cs="Arial"/>
          <w:color w:val="000000"/>
          <w:sz w:val="28"/>
          <w:szCs w:val="28"/>
        </w:rPr>
        <w:t xml:space="preserve">Research provides some support for the Super sensitivity model. </w:t>
      </w:r>
    </w:p>
    <w:p w:rsidR="00B35E5D" w:rsidRPr="00B35E5D" w:rsidRDefault="00B35E5D" w:rsidP="00B35E5D">
      <w:pPr>
        <w:pStyle w:val="ListParagraph"/>
        <w:spacing w:after="0" w:line="240" w:lineRule="auto"/>
        <w:ind w:left="1440"/>
        <w:rPr>
          <w:rFonts w:ascii="Times New Roman" w:eastAsia="Times New Roman" w:hAnsi="Times New Roman" w:cs="Times New Roman"/>
          <w:sz w:val="24"/>
          <w:szCs w:val="24"/>
        </w:rPr>
      </w:pPr>
    </w:p>
    <w:p w:rsidR="00B35E5D" w:rsidRPr="00B35E5D" w:rsidRDefault="00B35E5D" w:rsidP="00B35E5D">
      <w:pPr>
        <w:pStyle w:val="ListParagraph"/>
        <w:numPr>
          <w:ilvl w:val="1"/>
          <w:numId w:val="3"/>
        </w:numPr>
        <w:spacing w:after="0" w:line="240" w:lineRule="auto"/>
        <w:ind w:left="720"/>
        <w:rPr>
          <w:rFonts w:ascii="Arial" w:eastAsia="Times New Roman" w:hAnsi="Arial" w:cs="Arial"/>
          <w:color w:val="000000"/>
          <w:sz w:val="28"/>
          <w:szCs w:val="28"/>
        </w:rPr>
      </w:pPr>
      <w:r w:rsidRPr="00B35E5D">
        <w:rPr>
          <w:rFonts w:ascii="Arial" w:eastAsia="Times New Roman" w:hAnsi="Arial" w:cs="Arial"/>
          <w:b/>
          <w:bCs/>
          <w:color w:val="000000"/>
          <w:sz w:val="28"/>
          <w:szCs w:val="28"/>
        </w:rPr>
        <w:t>S</w:t>
      </w:r>
      <w:r w:rsidR="004F16DC" w:rsidRPr="00B35E5D">
        <w:rPr>
          <w:rFonts w:ascii="Arial" w:eastAsia="Times New Roman" w:hAnsi="Arial" w:cs="Arial"/>
          <w:b/>
          <w:bCs/>
          <w:color w:val="000000"/>
          <w:sz w:val="28"/>
          <w:szCs w:val="28"/>
        </w:rPr>
        <w:t xml:space="preserve">econdary psychopathology model. </w:t>
      </w:r>
      <w:r w:rsidRPr="00B35E5D">
        <w:rPr>
          <w:rFonts w:ascii="Arial" w:eastAsia="Times New Roman" w:hAnsi="Arial" w:cs="Arial"/>
          <w:color w:val="000000"/>
          <w:sz w:val="28"/>
          <w:szCs w:val="28"/>
        </w:rPr>
        <w:t>S</w:t>
      </w:r>
      <w:r w:rsidR="004F16DC" w:rsidRPr="00B35E5D">
        <w:rPr>
          <w:rFonts w:ascii="Arial" w:eastAsia="Times New Roman" w:hAnsi="Arial" w:cs="Arial"/>
          <w:color w:val="000000"/>
          <w:sz w:val="28"/>
          <w:szCs w:val="28"/>
        </w:rPr>
        <w:t xml:space="preserve">ubstance abuse leads to or triggers long-term psychiatric disturbance that would otherwise not have developed. </w:t>
      </w:r>
    </w:p>
    <w:p w:rsidR="00B35E5D" w:rsidRPr="00B35E5D" w:rsidRDefault="004F16DC" w:rsidP="00B35E5D">
      <w:pPr>
        <w:pStyle w:val="ListParagraph"/>
        <w:numPr>
          <w:ilvl w:val="2"/>
          <w:numId w:val="3"/>
        </w:numPr>
        <w:spacing w:after="0" w:line="240" w:lineRule="auto"/>
        <w:rPr>
          <w:rFonts w:ascii="Times New Roman" w:eastAsia="Times New Roman" w:hAnsi="Times New Roman" w:cs="Times New Roman"/>
          <w:color w:val="000000"/>
          <w:sz w:val="24"/>
          <w:szCs w:val="24"/>
        </w:rPr>
      </w:pPr>
      <w:r w:rsidRPr="00B35E5D">
        <w:rPr>
          <w:rFonts w:ascii="Arial" w:eastAsia="Times New Roman" w:hAnsi="Arial" w:cs="Arial"/>
          <w:color w:val="000000"/>
          <w:sz w:val="28"/>
          <w:szCs w:val="28"/>
        </w:rPr>
        <w:t>Because it is almost impossible to determine which individuals would have developed psychiatric illnesses had they not abused substances, this model is extremely difficult to test.  </w:t>
      </w:r>
    </w:p>
    <w:p w:rsidR="00B35E5D" w:rsidRPr="00B35E5D" w:rsidRDefault="00B35E5D" w:rsidP="00B35E5D">
      <w:pPr>
        <w:pStyle w:val="ListParagraph"/>
        <w:numPr>
          <w:ilvl w:val="2"/>
          <w:numId w:val="3"/>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lastRenderedPageBreak/>
        <w:t>L</w:t>
      </w:r>
      <w:r w:rsidR="004F16DC" w:rsidRPr="00B35E5D">
        <w:rPr>
          <w:rFonts w:ascii="Arial" w:eastAsia="Times New Roman" w:hAnsi="Arial" w:cs="Arial"/>
          <w:color w:val="000000"/>
          <w:sz w:val="28"/>
          <w:szCs w:val="28"/>
        </w:rPr>
        <w:t xml:space="preserve">ike client’s with mental illness but no substance use disorders, individuals whose onset of mental illness follows substance abuse are more likely than client’s with only substance abuse to have family members with psychiatric illnesses. </w:t>
      </w:r>
    </w:p>
    <w:p w:rsidR="00B35E5D" w:rsidRPr="00B35E5D" w:rsidRDefault="004F16DC" w:rsidP="00B35E5D">
      <w:pPr>
        <w:pStyle w:val="ListParagraph"/>
        <w:numPr>
          <w:ilvl w:val="2"/>
          <w:numId w:val="3"/>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 xml:space="preserve">This suggests the client’s use of alcohol and drugs who then developed psychiatric disorders are biologically or genetically vulnerable to mental illness. </w:t>
      </w:r>
    </w:p>
    <w:p w:rsidR="00B35E5D" w:rsidRPr="00B35E5D" w:rsidRDefault="00B35E5D" w:rsidP="00B35E5D">
      <w:pPr>
        <w:pStyle w:val="ListParagraph"/>
        <w:numPr>
          <w:ilvl w:val="2"/>
          <w:numId w:val="3"/>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Clients</w:t>
      </w:r>
      <w:r w:rsidR="004F16DC" w:rsidRPr="00B35E5D">
        <w:rPr>
          <w:rFonts w:ascii="Arial" w:eastAsia="Times New Roman" w:hAnsi="Arial" w:cs="Arial"/>
          <w:color w:val="000000"/>
          <w:sz w:val="28"/>
          <w:szCs w:val="28"/>
        </w:rPr>
        <w:t xml:space="preserve"> who developed severe psychiatric disorders after substance abuse are quite similar in their clinical presentation and course of illness to clients with severe mental illnesses but no substance abuse.  </w:t>
      </w:r>
    </w:p>
    <w:p w:rsidR="00B35E5D" w:rsidRPr="00B35E5D" w:rsidRDefault="004F16DC" w:rsidP="00B35E5D">
      <w:pPr>
        <w:pStyle w:val="ListParagraph"/>
        <w:numPr>
          <w:ilvl w:val="2"/>
          <w:numId w:val="3"/>
        </w:numPr>
        <w:spacing w:after="0" w:line="240" w:lineRule="auto"/>
        <w:rPr>
          <w:rFonts w:ascii="Times New Roman" w:eastAsia="Times New Roman" w:hAnsi="Times New Roman" w:cs="Times New Roman"/>
          <w:color w:val="000000"/>
          <w:sz w:val="24"/>
          <w:szCs w:val="24"/>
        </w:rPr>
      </w:pPr>
      <w:r w:rsidRPr="00B35E5D">
        <w:rPr>
          <w:rFonts w:ascii="Arial" w:eastAsia="Times New Roman" w:hAnsi="Arial" w:cs="Arial"/>
          <w:color w:val="000000"/>
          <w:sz w:val="28"/>
          <w:szCs w:val="28"/>
        </w:rPr>
        <w:t>This trend indicates that substance abuse does not precipitate the severe mental illness.  </w:t>
      </w:r>
    </w:p>
    <w:p w:rsidR="00B35E5D" w:rsidRPr="00B35E5D" w:rsidRDefault="004F16DC" w:rsidP="00B35E5D">
      <w:pPr>
        <w:pStyle w:val="ListParagraph"/>
        <w:numPr>
          <w:ilvl w:val="2"/>
          <w:numId w:val="3"/>
        </w:numPr>
        <w:spacing w:after="0" w:line="240" w:lineRule="auto"/>
        <w:rPr>
          <w:rFonts w:ascii="Arial" w:eastAsia="Times New Roman" w:hAnsi="Arial" w:cs="Arial"/>
          <w:color w:val="000000"/>
          <w:sz w:val="28"/>
          <w:szCs w:val="28"/>
        </w:rPr>
      </w:pPr>
      <w:r w:rsidRPr="00B35E5D">
        <w:rPr>
          <w:rFonts w:ascii="Arial" w:eastAsia="Times New Roman" w:hAnsi="Arial" w:cs="Arial"/>
          <w:color w:val="000000"/>
          <w:sz w:val="28"/>
          <w:szCs w:val="28"/>
        </w:rPr>
        <w:t xml:space="preserve">It is possible that substance abuse triggers mental illness in some individuals who are biologically vulnerable, and who would not otherwise develop a psychiatric disorder.  </w:t>
      </w:r>
    </w:p>
    <w:p w:rsidR="004F16DC" w:rsidRPr="00B35E5D" w:rsidRDefault="004F16DC" w:rsidP="00B35E5D">
      <w:pPr>
        <w:pStyle w:val="ListParagraph"/>
        <w:numPr>
          <w:ilvl w:val="2"/>
          <w:numId w:val="3"/>
        </w:numPr>
        <w:spacing w:after="0" w:line="240" w:lineRule="auto"/>
        <w:rPr>
          <w:rFonts w:ascii="Times New Roman" w:eastAsia="Times New Roman" w:hAnsi="Times New Roman" w:cs="Times New Roman"/>
          <w:color w:val="000000"/>
          <w:sz w:val="24"/>
          <w:szCs w:val="24"/>
        </w:rPr>
      </w:pPr>
      <w:r w:rsidRPr="00B35E5D">
        <w:rPr>
          <w:rFonts w:ascii="Arial" w:eastAsia="Times New Roman" w:hAnsi="Arial" w:cs="Arial"/>
          <w:color w:val="000000"/>
          <w:sz w:val="28"/>
          <w:szCs w:val="28"/>
        </w:rPr>
        <w:t>Other research suggests that substance abuse, especially drug abuse, precipitates an earlier age of onset of severe mental illness, but these findings are not consistent. In short, more research as needed.  </w:t>
      </w:r>
    </w:p>
    <w:p w:rsidR="004F16DC" w:rsidRPr="004F16DC" w:rsidRDefault="004F16DC" w:rsidP="004F16DC">
      <w:pPr>
        <w:spacing w:after="0" w:line="240" w:lineRule="auto"/>
        <w:rPr>
          <w:rFonts w:ascii="Times New Roman" w:eastAsia="Times New Roman" w:hAnsi="Times New Roman" w:cs="Times New Roman"/>
          <w:sz w:val="24"/>
          <w:szCs w:val="24"/>
        </w:rPr>
      </w:pPr>
      <w:r w:rsidRPr="004F16DC">
        <w:rPr>
          <w:rFonts w:ascii="Times New Roman" w:eastAsia="Times New Roman" w:hAnsi="Times New Roman" w:cs="Times New Roman"/>
          <w:color w:val="000000"/>
          <w:sz w:val="24"/>
          <w:szCs w:val="24"/>
        </w:rPr>
        <w:br/>
      </w:r>
    </w:p>
    <w:p w:rsidR="000D2400" w:rsidRPr="000D2400" w:rsidRDefault="00B35E5D" w:rsidP="000D2400">
      <w:pPr>
        <w:pStyle w:val="ListParagraph"/>
        <w:numPr>
          <w:ilvl w:val="0"/>
          <w:numId w:val="4"/>
        </w:numPr>
        <w:spacing w:after="0" w:line="331" w:lineRule="atLeast"/>
        <w:rPr>
          <w:rFonts w:ascii="Arial" w:eastAsia="Times New Roman" w:hAnsi="Arial" w:cs="Arial"/>
          <w:color w:val="000000"/>
          <w:sz w:val="28"/>
          <w:szCs w:val="28"/>
        </w:rPr>
      </w:pPr>
      <w:r w:rsidRPr="000D2400">
        <w:rPr>
          <w:rFonts w:ascii="Arial" w:eastAsia="Times New Roman" w:hAnsi="Arial" w:cs="Arial"/>
          <w:b/>
          <w:color w:val="000000"/>
          <w:sz w:val="28"/>
          <w:szCs w:val="28"/>
        </w:rPr>
        <w:t>B</w:t>
      </w:r>
      <w:r w:rsidR="004F16DC" w:rsidRPr="000D2400">
        <w:rPr>
          <w:rFonts w:ascii="Arial" w:eastAsia="Times New Roman" w:hAnsi="Arial" w:cs="Arial"/>
          <w:b/>
          <w:bCs/>
          <w:color w:val="000000"/>
          <w:sz w:val="28"/>
          <w:szCs w:val="28"/>
        </w:rPr>
        <w:t>idirectional model of comorbidity</w:t>
      </w:r>
      <w:r w:rsidR="004F16DC" w:rsidRPr="000D2400">
        <w:rPr>
          <w:rFonts w:ascii="Arial" w:eastAsia="Times New Roman" w:hAnsi="Arial" w:cs="Arial"/>
          <w:color w:val="000000"/>
          <w:sz w:val="28"/>
          <w:szCs w:val="28"/>
        </w:rPr>
        <w:t xml:space="preserve">.  </w:t>
      </w:r>
      <w:r w:rsidR="000D2400" w:rsidRPr="000D2400">
        <w:rPr>
          <w:rFonts w:ascii="Arial" w:eastAsia="Times New Roman" w:hAnsi="Arial" w:cs="Arial"/>
          <w:color w:val="000000"/>
          <w:sz w:val="28"/>
          <w:szCs w:val="28"/>
        </w:rPr>
        <w:t>D</w:t>
      </w:r>
      <w:r w:rsidR="004F16DC" w:rsidRPr="000D2400">
        <w:rPr>
          <w:rFonts w:ascii="Arial" w:eastAsia="Times New Roman" w:hAnsi="Arial" w:cs="Arial"/>
          <w:color w:val="000000"/>
          <w:sz w:val="28"/>
          <w:szCs w:val="28"/>
        </w:rPr>
        <w:t xml:space="preserve">ifferent factors may be involved in initiating and maintaining co-occurring disorders.  </w:t>
      </w:r>
    </w:p>
    <w:p w:rsidR="000D2400" w:rsidRPr="000D2400" w:rsidRDefault="000D2400" w:rsidP="000D2400">
      <w:pPr>
        <w:pStyle w:val="ListParagraph"/>
        <w:numPr>
          <w:ilvl w:val="1"/>
          <w:numId w:val="4"/>
        </w:numPr>
        <w:spacing w:after="0" w:line="331" w:lineRule="atLeast"/>
        <w:rPr>
          <w:rFonts w:ascii="Arial" w:eastAsia="Times New Roman" w:hAnsi="Arial" w:cs="Arial"/>
          <w:color w:val="000000"/>
          <w:sz w:val="28"/>
          <w:szCs w:val="28"/>
        </w:rPr>
      </w:pPr>
      <w:r w:rsidRPr="000D2400">
        <w:rPr>
          <w:rFonts w:ascii="Arial" w:eastAsia="Times New Roman" w:hAnsi="Arial" w:cs="Arial"/>
          <w:color w:val="000000"/>
          <w:sz w:val="28"/>
          <w:szCs w:val="28"/>
        </w:rPr>
        <w:t>A</w:t>
      </w:r>
      <w:r w:rsidR="004F16DC" w:rsidRPr="000D2400">
        <w:rPr>
          <w:rFonts w:ascii="Arial" w:eastAsia="Times New Roman" w:hAnsi="Arial" w:cs="Arial"/>
          <w:color w:val="000000"/>
          <w:sz w:val="28"/>
          <w:szCs w:val="28"/>
        </w:rPr>
        <w:t xml:space="preserve"> person who is biologically vulnerable to psychiatric illness may begin using substances while socializing with peers.  The substance abuse could trigger the psychiatric disorder. Once the psychiatric illness has begun, the individual may continue to use substances as a strategy for coping.  </w:t>
      </w:r>
    </w:p>
    <w:p w:rsidR="004F16DC" w:rsidRPr="000D2400" w:rsidRDefault="004F16DC" w:rsidP="000D2400">
      <w:pPr>
        <w:pStyle w:val="ListParagraph"/>
        <w:numPr>
          <w:ilvl w:val="1"/>
          <w:numId w:val="4"/>
        </w:numPr>
        <w:spacing w:after="0" w:line="331" w:lineRule="atLeast"/>
        <w:rPr>
          <w:rFonts w:ascii="Times New Roman" w:eastAsia="Times New Roman" w:hAnsi="Times New Roman" w:cs="Times New Roman"/>
          <w:color w:val="000000"/>
          <w:sz w:val="24"/>
          <w:szCs w:val="24"/>
        </w:rPr>
      </w:pPr>
      <w:r w:rsidRPr="000D2400">
        <w:rPr>
          <w:rFonts w:ascii="Arial" w:eastAsia="Times New Roman" w:hAnsi="Arial" w:cs="Arial"/>
          <w:color w:val="000000"/>
          <w:sz w:val="28"/>
          <w:szCs w:val="28"/>
        </w:rPr>
        <w:t>The bidirectional model has not been directly examined in research but is consistent with clinical observations that multiple factors are associated with development and maintenance of co-occurring disorders.</w:t>
      </w:r>
    </w:p>
    <w:p w:rsidR="0078527E" w:rsidRDefault="0078527E"/>
    <w:sectPr w:rsidR="0078527E" w:rsidSect="00675F4C">
      <w:pgSz w:w="12240" w:h="15840" w:code="1"/>
      <w:pgMar w:top="864"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6733B"/>
    <w:multiLevelType w:val="hybridMultilevel"/>
    <w:tmpl w:val="FFA02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2276BC"/>
    <w:multiLevelType w:val="hybridMultilevel"/>
    <w:tmpl w:val="9F5AD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6C255FE"/>
    <w:multiLevelType w:val="hybridMultilevel"/>
    <w:tmpl w:val="5EFC541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E845B5"/>
    <w:multiLevelType w:val="hybridMultilevel"/>
    <w:tmpl w:val="14182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25118A"/>
    <w:multiLevelType w:val="hybridMultilevel"/>
    <w:tmpl w:val="2F4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7FD"/>
    <w:rsid w:val="000D2400"/>
    <w:rsid w:val="001927FD"/>
    <w:rsid w:val="00425696"/>
    <w:rsid w:val="004F16DC"/>
    <w:rsid w:val="00675F4C"/>
    <w:rsid w:val="0078527E"/>
    <w:rsid w:val="009A6D87"/>
    <w:rsid w:val="00A2759A"/>
    <w:rsid w:val="00B35E5D"/>
    <w:rsid w:val="00E92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211EE"/>
  <w15:chartTrackingRefBased/>
  <w15:docId w15:val="{DE79ECFA-CB08-43E0-8803-50C8E071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27F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9274A"/>
    <w:pPr>
      <w:ind w:left="720"/>
      <w:contextualSpacing/>
    </w:pPr>
  </w:style>
  <w:style w:type="character" w:styleId="Hyperlink">
    <w:name w:val="Hyperlink"/>
    <w:uiPriority w:val="99"/>
    <w:semiHidden/>
    <w:unhideWhenUsed/>
    <w:rsid w:val="009A6D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288861">
      <w:bodyDiv w:val="1"/>
      <w:marLeft w:val="0"/>
      <w:marRight w:val="0"/>
      <w:marTop w:val="0"/>
      <w:marBottom w:val="0"/>
      <w:divBdr>
        <w:top w:val="none" w:sz="0" w:space="0" w:color="auto"/>
        <w:left w:val="none" w:sz="0" w:space="0" w:color="auto"/>
        <w:bottom w:val="none" w:sz="0" w:space="0" w:color="auto"/>
        <w:right w:val="none" w:sz="0" w:space="0" w:color="auto"/>
      </w:divBdr>
    </w:div>
    <w:div w:id="692850982">
      <w:bodyDiv w:val="1"/>
      <w:marLeft w:val="0"/>
      <w:marRight w:val="0"/>
      <w:marTop w:val="0"/>
      <w:marBottom w:val="0"/>
      <w:divBdr>
        <w:top w:val="none" w:sz="0" w:space="0" w:color="auto"/>
        <w:left w:val="none" w:sz="0" w:space="0" w:color="auto"/>
        <w:bottom w:val="none" w:sz="0" w:space="0" w:color="auto"/>
        <w:right w:val="none" w:sz="0" w:space="0" w:color="auto"/>
      </w:divBdr>
    </w:div>
    <w:div w:id="976757720">
      <w:bodyDiv w:val="1"/>
      <w:marLeft w:val="0"/>
      <w:marRight w:val="0"/>
      <w:marTop w:val="0"/>
      <w:marBottom w:val="0"/>
      <w:divBdr>
        <w:top w:val="none" w:sz="0" w:space="0" w:color="auto"/>
        <w:left w:val="none" w:sz="0" w:space="0" w:color="auto"/>
        <w:bottom w:val="none" w:sz="0" w:space="0" w:color="auto"/>
        <w:right w:val="none" w:sz="0" w:space="0" w:color="auto"/>
      </w:divBdr>
    </w:div>
    <w:div w:id="1437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pE3iANAHM4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Scobie, Brent</dc:creator>
  <cp:keywords/>
  <dc:description/>
  <cp:lastModifiedBy>Scobie, Brent</cp:lastModifiedBy>
  <cp:revision>2</cp:revision>
  <dcterms:created xsi:type="dcterms:W3CDTF">2020-04-20T19:56:00Z</dcterms:created>
  <dcterms:modified xsi:type="dcterms:W3CDTF">2020-04-20T19:56:00Z</dcterms:modified>
</cp:coreProperties>
</file>